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A640" w14:textId="2189A74E" w:rsidR="00B13B9B" w:rsidRPr="00B13B9B" w:rsidRDefault="00B13B9B">
      <w:pPr>
        <w:rPr>
          <w:rFonts w:ascii="Calibri" w:hAnsi="Calibri" w:cs="Calibri"/>
          <w:b/>
          <w:bCs/>
          <w:sz w:val="40"/>
          <w:szCs w:val="40"/>
        </w:rPr>
      </w:pPr>
      <w:r w:rsidRPr="00B13B9B">
        <w:rPr>
          <w:rFonts w:ascii="Calibri" w:hAnsi="Calibri" w:cs="Calibri"/>
          <w:b/>
          <w:bCs/>
          <w:sz w:val="40"/>
          <w:szCs w:val="40"/>
        </w:rPr>
        <w:t xml:space="preserve">African Culture Group: </w:t>
      </w:r>
    </w:p>
    <w:p w14:paraId="05526650" w14:textId="77777777" w:rsidR="00B13B9B" w:rsidRPr="00B13B9B" w:rsidRDefault="00B13B9B" w:rsidP="00B13B9B">
      <w:pPr>
        <w:rPr>
          <w:rFonts w:ascii="Calibri" w:hAnsi="Calibri" w:cs="Calibri"/>
          <w:b/>
          <w:bCs/>
          <w:sz w:val="28"/>
          <w:szCs w:val="28"/>
        </w:rPr>
      </w:pPr>
      <w:r w:rsidRPr="00B13B9B">
        <w:rPr>
          <w:rFonts w:ascii="Calibri" w:hAnsi="Calibri" w:cs="Calibri"/>
          <w:b/>
          <w:bCs/>
          <w:sz w:val="28"/>
          <w:szCs w:val="28"/>
        </w:rPr>
        <w:t>Traditionelle und akustische Musik und Kultur aus Afrika</w:t>
      </w:r>
    </w:p>
    <w:p w14:paraId="226EF856" w14:textId="5C664F1C" w:rsidR="00B13B9B" w:rsidRPr="00B13B9B" w:rsidRDefault="00B13B9B" w:rsidP="00B13B9B">
      <w:pPr>
        <w:rPr>
          <w:rFonts w:ascii="Calibri" w:hAnsi="Calibri" w:cs="Calibri"/>
          <w:b/>
          <w:bCs/>
          <w:sz w:val="24"/>
          <w:szCs w:val="24"/>
        </w:rPr>
      </w:pPr>
      <w:r w:rsidRPr="00B13B9B">
        <w:rPr>
          <w:rFonts w:ascii="Calibri" w:hAnsi="Calibri" w:cs="Calibri"/>
          <w:b/>
          <w:bCs/>
          <w:sz w:val="24"/>
          <w:szCs w:val="24"/>
        </w:rPr>
        <w:t xml:space="preserve">Kontakt: Dady Dem/Ina Bartram 0171-7730414 oder </w:t>
      </w:r>
      <w:hyperlink r:id="rId4" w:history="1">
        <w:r w:rsidRPr="00B13B9B">
          <w:rPr>
            <w:rStyle w:val="Hyperlink"/>
            <w:rFonts w:ascii="Calibri" w:hAnsi="Calibri" w:cs="Calibri"/>
            <w:b/>
            <w:bCs/>
            <w:sz w:val="24"/>
            <w:szCs w:val="24"/>
          </w:rPr>
          <w:t>Dadydem72@gmail.com</w:t>
        </w:r>
      </w:hyperlink>
    </w:p>
    <w:p w14:paraId="6682D340" w14:textId="77777777" w:rsidR="00B13B9B" w:rsidRPr="00B13B9B" w:rsidRDefault="00B13B9B" w:rsidP="00B13B9B">
      <w:pPr>
        <w:rPr>
          <w:rFonts w:ascii="Calibri" w:hAnsi="Calibri" w:cs="Calibri"/>
        </w:rPr>
      </w:pPr>
    </w:p>
    <w:p w14:paraId="452BD039" w14:textId="36280314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 xml:space="preserve">Die African Culture Group präsentiert mit spezifischen Trommeln und </w:t>
      </w:r>
      <w:r w:rsidRPr="00B13B9B">
        <w:rPr>
          <w:rFonts w:ascii="Calibri" w:hAnsi="Calibri" w:cs="Calibri"/>
          <w:sz w:val="28"/>
          <w:szCs w:val="28"/>
        </w:rPr>
        <w:t>Instrumenten traditionelle</w:t>
      </w:r>
      <w:r w:rsidRPr="00B13B9B">
        <w:rPr>
          <w:rFonts w:ascii="Calibri" w:hAnsi="Calibri" w:cs="Calibri"/>
          <w:sz w:val="28"/>
          <w:szCs w:val="28"/>
        </w:rPr>
        <w:t xml:space="preserve"> Rhythmen</w:t>
      </w:r>
      <w:r w:rsidRPr="00B13B9B">
        <w:rPr>
          <w:rFonts w:ascii="Calibri" w:hAnsi="Calibri" w:cs="Calibri"/>
          <w:sz w:val="28"/>
          <w:szCs w:val="28"/>
        </w:rPr>
        <w:t xml:space="preserve"> und Lieder</w:t>
      </w:r>
      <w:r w:rsidRPr="00B13B9B">
        <w:rPr>
          <w:rFonts w:ascii="Calibri" w:hAnsi="Calibri" w:cs="Calibri"/>
          <w:sz w:val="28"/>
          <w:szCs w:val="28"/>
        </w:rPr>
        <w:t xml:space="preserve"> der verschiedenen ethnischen Gruppen, wie z.B. </w:t>
      </w:r>
      <w:proofErr w:type="gramStart"/>
      <w:r w:rsidRPr="00B13B9B">
        <w:rPr>
          <w:rFonts w:ascii="Calibri" w:hAnsi="Calibri" w:cs="Calibri"/>
          <w:sz w:val="28"/>
          <w:szCs w:val="28"/>
        </w:rPr>
        <w:t>der Mandinka</w:t>
      </w:r>
      <w:proofErr w:type="gramEnd"/>
      <w:r w:rsidRPr="00B13B9B">
        <w:rPr>
          <w:rFonts w:ascii="Calibri" w:hAnsi="Calibri" w:cs="Calibri"/>
          <w:sz w:val="28"/>
          <w:szCs w:val="28"/>
        </w:rPr>
        <w:t>, Wolof und Fulbe</w:t>
      </w:r>
      <w:r w:rsidRPr="00B13B9B">
        <w:rPr>
          <w:rFonts w:ascii="Calibri" w:hAnsi="Calibri" w:cs="Calibri"/>
          <w:sz w:val="28"/>
          <w:szCs w:val="28"/>
        </w:rPr>
        <w:t xml:space="preserve"> aus Gambia.</w:t>
      </w:r>
    </w:p>
    <w:p w14:paraId="0D7D0C6C" w14:textId="77777777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 xml:space="preserve">Bis heute gelebte Kultur bildet z.B. der </w:t>
      </w:r>
      <w:proofErr w:type="spellStart"/>
      <w:r w:rsidRPr="00B13B9B">
        <w:rPr>
          <w:rFonts w:ascii="Calibri" w:hAnsi="Calibri" w:cs="Calibri"/>
          <w:sz w:val="28"/>
          <w:szCs w:val="28"/>
        </w:rPr>
        <w:t>Baarawuloo</w:t>
      </w:r>
      <w:proofErr w:type="spellEnd"/>
      <w:r w:rsidRPr="00B13B9B">
        <w:rPr>
          <w:rFonts w:ascii="Calibri" w:hAnsi="Calibri" w:cs="Calibri"/>
          <w:sz w:val="28"/>
          <w:szCs w:val="28"/>
        </w:rPr>
        <w:t>, der</w:t>
      </w:r>
      <w:r w:rsidRPr="00B13B9B">
        <w:rPr>
          <w:rFonts w:ascii="Calibri" w:hAnsi="Calibri" w:cs="Calibri"/>
          <w:sz w:val="28"/>
          <w:szCs w:val="28"/>
        </w:rPr>
        <w:t xml:space="preserve"> ursprünglich beim Reisanbau eingesetzt </w:t>
      </w:r>
      <w:r w:rsidRPr="00B13B9B">
        <w:rPr>
          <w:rFonts w:ascii="Calibri" w:hAnsi="Calibri" w:cs="Calibri"/>
          <w:sz w:val="28"/>
          <w:szCs w:val="28"/>
        </w:rPr>
        <w:t xml:space="preserve">und </w:t>
      </w:r>
      <w:r w:rsidRPr="00B13B9B">
        <w:rPr>
          <w:rFonts w:ascii="Calibri" w:hAnsi="Calibri" w:cs="Calibri"/>
          <w:sz w:val="28"/>
          <w:szCs w:val="28"/>
        </w:rPr>
        <w:t>nach wie vor die musikalische Begleitung bei verschiedenen Passagenriten</w:t>
      </w:r>
      <w:r w:rsidRPr="00B13B9B">
        <w:rPr>
          <w:rFonts w:ascii="Calibri" w:hAnsi="Calibri" w:cs="Calibri"/>
          <w:sz w:val="28"/>
          <w:szCs w:val="28"/>
        </w:rPr>
        <w:t xml:space="preserve"> ist.</w:t>
      </w:r>
    </w:p>
    <w:p w14:paraId="3CDFE749" w14:textId="115232E0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 xml:space="preserve"> In dem Song "El </w:t>
      </w:r>
      <w:proofErr w:type="spellStart"/>
      <w:r w:rsidRPr="00B13B9B">
        <w:rPr>
          <w:rFonts w:ascii="Calibri" w:hAnsi="Calibri" w:cs="Calibri"/>
          <w:sz w:val="28"/>
          <w:szCs w:val="28"/>
        </w:rPr>
        <w:t>Batace</w:t>
      </w:r>
      <w:proofErr w:type="spellEnd"/>
      <w:r w:rsidRPr="00B13B9B">
        <w:rPr>
          <w:rFonts w:ascii="Calibri" w:hAnsi="Calibri" w:cs="Calibri"/>
          <w:sz w:val="28"/>
          <w:szCs w:val="28"/>
        </w:rPr>
        <w:t>" (Wolof) spielt die sprechende Trommel eine entscheidende Rolle, und es wird gesungen: „Was hoch hängt, fällt eines Tages herunter - ob Bananen oder Präsidenten“.</w:t>
      </w:r>
    </w:p>
    <w:p w14:paraId="74B8A76B" w14:textId="7EDA5D98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>Mit Lebensfreude von der „afrikanischen Smiling Coast“ laden die Musiker zum Konzert und kulturellem Erlebnis nach Westafrika ein. </w:t>
      </w:r>
    </w:p>
    <w:p w14:paraId="6AFBB425" w14:textId="7497AF19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 xml:space="preserve">Buchung als Duo, Trio oder mehr MusikerInnen sowie mit TänzerInnen und Specials: </w:t>
      </w:r>
      <w:proofErr w:type="spellStart"/>
      <w:r w:rsidRPr="00B13B9B">
        <w:rPr>
          <w:rFonts w:ascii="Calibri" w:hAnsi="Calibri" w:cs="Calibri"/>
          <w:sz w:val="28"/>
          <w:szCs w:val="28"/>
        </w:rPr>
        <w:t>Kora</w:t>
      </w:r>
      <w:proofErr w:type="spellEnd"/>
      <w:r w:rsidRPr="00B13B9B">
        <w:rPr>
          <w:rFonts w:ascii="Calibri" w:hAnsi="Calibri" w:cs="Calibri"/>
          <w:sz w:val="28"/>
          <w:szCs w:val="28"/>
        </w:rPr>
        <w:t xml:space="preserve"> und </w:t>
      </w:r>
      <w:proofErr w:type="spellStart"/>
      <w:r w:rsidRPr="00B13B9B">
        <w:rPr>
          <w:rFonts w:ascii="Calibri" w:hAnsi="Calibri" w:cs="Calibri"/>
          <w:sz w:val="28"/>
          <w:szCs w:val="28"/>
        </w:rPr>
        <w:t>Balafon</w:t>
      </w:r>
      <w:proofErr w:type="spellEnd"/>
      <w:r w:rsidRPr="00B13B9B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13B9B">
        <w:rPr>
          <w:rFonts w:ascii="Calibri" w:hAnsi="Calibri" w:cs="Calibri"/>
          <w:sz w:val="28"/>
          <w:szCs w:val="28"/>
        </w:rPr>
        <w:t>Kankurang</w:t>
      </w:r>
      <w:proofErr w:type="spellEnd"/>
      <w:r w:rsidRPr="00B13B9B">
        <w:rPr>
          <w:rFonts w:ascii="Calibri" w:hAnsi="Calibri" w:cs="Calibri"/>
          <w:sz w:val="28"/>
          <w:szCs w:val="28"/>
        </w:rPr>
        <w:t>, Wassertrommeln,</w:t>
      </w:r>
      <w:r w:rsidRPr="00B13B9B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B13B9B">
        <w:rPr>
          <w:rFonts w:ascii="Calibri" w:hAnsi="Calibri" w:cs="Calibri"/>
          <w:sz w:val="28"/>
          <w:szCs w:val="28"/>
        </w:rPr>
        <w:t>AfroYoga</w:t>
      </w:r>
      <w:proofErr w:type="spellEnd"/>
      <w:r w:rsidRPr="00B13B9B">
        <w:rPr>
          <w:rFonts w:ascii="Calibri" w:hAnsi="Calibri" w:cs="Calibri"/>
          <w:sz w:val="28"/>
          <w:szCs w:val="28"/>
        </w:rPr>
        <w:t xml:space="preserve"> u.v.m.. </w:t>
      </w:r>
    </w:p>
    <w:p w14:paraId="553AEE72" w14:textId="77777777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>Kurzauftritte bis zum abendfüllenden Programm auf Wunsch mit Mitmachangeboten</w:t>
      </w:r>
    </w:p>
    <w:p w14:paraId="6A21DADF" w14:textId="34D5ED6C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  <w:r w:rsidRPr="00B13B9B">
        <w:rPr>
          <w:rFonts w:ascii="Calibri" w:hAnsi="Calibri" w:cs="Calibri"/>
          <w:sz w:val="28"/>
          <w:szCs w:val="28"/>
        </w:rPr>
        <w:t>Besetzung mit KünstlerInnen aus Gambia, Afrika und anderen Ländern je nach Themenschwerpunkt</w:t>
      </w:r>
    </w:p>
    <w:p w14:paraId="00C59CE4" w14:textId="77777777" w:rsidR="00B13B9B" w:rsidRPr="00B13B9B" w:rsidRDefault="00B13B9B" w:rsidP="00B13B9B">
      <w:pPr>
        <w:rPr>
          <w:rFonts w:ascii="Calibri" w:hAnsi="Calibri" w:cs="Calibri"/>
          <w:sz w:val="28"/>
          <w:szCs w:val="28"/>
        </w:rPr>
      </w:pPr>
    </w:p>
    <w:p w14:paraId="5474D7DA" w14:textId="77777777" w:rsidR="00B13B9B" w:rsidRPr="00B13B9B" w:rsidRDefault="00B13B9B" w:rsidP="00B13B9B"/>
    <w:p w14:paraId="6AA45848" w14:textId="77777777" w:rsidR="00B13B9B" w:rsidRDefault="00B13B9B"/>
    <w:sectPr w:rsidR="00B13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9B"/>
    <w:rsid w:val="00330FE8"/>
    <w:rsid w:val="00B13B9B"/>
    <w:rsid w:val="00E0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78AA"/>
  <w15:chartTrackingRefBased/>
  <w15:docId w15:val="{814DBDCB-BC33-49B3-AC20-191518C1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3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3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3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3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3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3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3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3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B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B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B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B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B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3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3B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3B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3B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B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3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13B9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dydem72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Bartram</dc:creator>
  <cp:keywords/>
  <dc:description/>
  <cp:lastModifiedBy>Ina Bartram</cp:lastModifiedBy>
  <cp:revision>1</cp:revision>
  <dcterms:created xsi:type="dcterms:W3CDTF">2026-04-26T13:45:00Z</dcterms:created>
  <dcterms:modified xsi:type="dcterms:W3CDTF">2026-04-26T13:54:00Z</dcterms:modified>
</cp:coreProperties>
</file>